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94" w:rsidRDefault="00884640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945894">
        <w:rPr>
          <w:rFonts w:ascii="Times New Roman" w:hAnsi="Times New Roman" w:cs="Times New Roman"/>
          <w:b/>
          <w:sz w:val="24"/>
          <w:szCs w:val="24"/>
        </w:rPr>
        <w:t xml:space="preserve">1 </w:t>
      </w:r>
      <w:hyperlink r:id="rId5" w:history="1">
        <w:r w:rsidRPr="0094589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Сведения о наличии оборудованных учебных кабинетов (в том числе приспособленных для использования инвалидами и лицами с ограниченными возможностями здоровья)</w:t>
        </w:r>
      </w:hyperlink>
    </w:p>
    <w:p w:rsidR="00D36ED5" w:rsidRPr="00945894" w:rsidRDefault="00884640">
      <w:pPr>
        <w:rPr>
          <w:rFonts w:ascii="Times New Roman" w:hAnsi="Times New Roman" w:cs="Times New Roman"/>
          <w:sz w:val="24"/>
          <w:szCs w:val="24"/>
        </w:rPr>
      </w:pPr>
      <w:r w:rsidRPr="0094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94" w:rsidRPr="00945894">
        <w:rPr>
          <w:rFonts w:ascii="Times New Roman" w:hAnsi="Times New Roman" w:cs="Times New Roman"/>
          <w:sz w:val="24"/>
          <w:szCs w:val="24"/>
        </w:rPr>
        <w:t xml:space="preserve">оборудованных учебных кабинетов в учреждении </w:t>
      </w:r>
      <w:r w:rsidRPr="00945894">
        <w:rPr>
          <w:rFonts w:ascii="Times New Roman" w:hAnsi="Times New Roman" w:cs="Times New Roman"/>
          <w:sz w:val="24"/>
          <w:szCs w:val="24"/>
        </w:rPr>
        <w:t>нет</w:t>
      </w:r>
    </w:p>
    <w:p w:rsidR="009E35E0" w:rsidRPr="00945894" w:rsidRDefault="00884640" w:rsidP="009E35E0">
      <w:pPr>
        <w:pStyle w:val="previoustip-jck"/>
        <w:spacing w:before="0" w:beforeAutospacing="0" w:after="0" w:afterAutospacing="0"/>
        <w:jc w:val="both"/>
        <w:rPr>
          <w:b/>
          <w:u w:val="single"/>
        </w:rPr>
      </w:pPr>
      <w:r w:rsidRPr="00B34D91">
        <w:t xml:space="preserve">2 </w:t>
      </w:r>
      <w:hyperlink r:id="rId6" w:history="1">
        <w:r w:rsidR="009E35E0" w:rsidRPr="00945894">
          <w:rPr>
            <w:b/>
            <w:u w:val="single"/>
          </w:rPr>
          <w:t>Сведения о наличии объектов для проведения практических занятий (в том числе приспособленных для использования инвалидами и лицами с ограниченными возможностями здоровья)</w:t>
        </w:r>
      </w:hyperlink>
    </w:p>
    <w:p w:rsidR="00945894" w:rsidRDefault="00945894" w:rsidP="009E35E0">
      <w:pPr>
        <w:pStyle w:val="previoustip-jck"/>
        <w:spacing w:before="0" w:beforeAutospacing="0" w:after="0" w:afterAutospacing="0"/>
        <w:jc w:val="both"/>
        <w:rPr>
          <w:u w:val="single"/>
        </w:rPr>
      </w:pPr>
    </w:p>
    <w:p w:rsidR="00945894" w:rsidRDefault="00945894" w:rsidP="009E35E0">
      <w:pPr>
        <w:pStyle w:val="previoustip-jck"/>
        <w:spacing w:before="0" w:beforeAutospacing="0" w:after="0" w:afterAutospacing="0"/>
        <w:jc w:val="both"/>
        <w:rPr>
          <w:u w:val="single"/>
        </w:rPr>
      </w:pPr>
      <w:r w:rsidRPr="009E35E0">
        <w:t>физкультурный зал</w:t>
      </w:r>
      <w:r>
        <w:t xml:space="preserve">, площадь 70,7 </w:t>
      </w:r>
      <w:proofErr w:type="spellStart"/>
      <w:r>
        <w:t>м.кв</w:t>
      </w:r>
      <w:proofErr w:type="spellEnd"/>
      <w:r>
        <w:t>.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использования инвалидами и лицами с ОВЗ (да/нет)</w:t>
      </w:r>
      <w:r w:rsidRPr="00945894">
        <w:rPr>
          <w:bCs/>
        </w:rPr>
        <w:t>: да</w:t>
      </w:r>
      <w:r>
        <w:rPr>
          <w:b/>
          <w:bCs/>
        </w:rPr>
        <w:t>,</w:t>
      </w:r>
      <w:r w:rsidRPr="0094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следующих категорий инвалидов: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поражением верхних конечностей;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зрения;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слуха;</w:t>
      </w:r>
    </w:p>
    <w:p w:rsidR="00945894" w:rsidRDefault="00945894" w:rsidP="00945894">
      <w:pPr>
        <w:pStyle w:val="previoustip-jck"/>
        <w:spacing w:before="0" w:beforeAutospacing="0" w:after="0" w:afterAutospacing="0"/>
        <w:jc w:val="both"/>
        <w:rPr>
          <w:u w:val="single"/>
        </w:rPr>
      </w:pPr>
      <w:r w:rsidRPr="009E35E0">
        <w:t>- с нарушением умственного развития.</w:t>
      </w:r>
    </w:p>
    <w:p w:rsidR="00945894" w:rsidRDefault="00945894" w:rsidP="009E35E0">
      <w:pPr>
        <w:pStyle w:val="previoustip-jck"/>
        <w:spacing w:before="0" w:beforeAutospacing="0" w:after="0" w:afterAutospacing="0"/>
        <w:jc w:val="both"/>
        <w:rPr>
          <w:u w:val="single"/>
        </w:rPr>
      </w:pPr>
    </w:p>
    <w:p w:rsidR="00884640" w:rsidRPr="00945894" w:rsidRDefault="00884640" w:rsidP="009E35E0">
      <w:pPr>
        <w:rPr>
          <w:rFonts w:ascii="Times New Roman" w:hAnsi="Times New Roman" w:cs="Times New Roman"/>
          <w:b/>
          <w:sz w:val="24"/>
          <w:szCs w:val="24"/>
        </w:rPr>
      </w:pPr>
      <w:r w:rsidRPr="00732A8F">
        <w:rPr>
          <w:rFonts w:ascii="Times New Roman" w:hAnsi="Times New Roman" w:cs="Times New Roman"/>
          <w:sz w:val="24"/>
          <w:szCs w:val="24"/>
        </w:rPr>
        <w:t xml:space="preserve">3 </w:t>
      </w:r>
      <w:hyperlink r:id="rId7" w:history="1">
        <w:r w:rsidRPr="0094589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Сведения о наличии библиотек (в том числе приспособленных для использования инвалидами и лицами с ограниченными возможностями здоровья)</w:t>
        </w:r>
      </w:hyperlink>
    </w:p>
    <w:p w:rsidR="00884640" w:rsidRPr="00B34D91" w:rsidRDefault="00FA7FE7" w:rsidP="00884640">
      <w:pPr>
        <w:pStyle w:val="a4"/>
        <w:spacing w:before="180" w:beforeAutospacing="0" w:after="180" w:afterAutospacing="0"/>
        <w:jc w:val="both"/>
      </w:pPr>
      <w:r>
        <w:t>В МБДОУ «Детский сад № 4</w:t>
      </w:r>
      <w:r w:rsidR="00C11F31">
        <w:t>» наличие</w:t>
      </w:r>
      <w:r w:rsidR="00884640" w:rsidRPr="00B34D91">
        <w:t xml:space="preserve"> библиотек не предусмотрено.</w:t>
      </w:r>
    </w:p>
    <w:p w:rsidR="00884640" w:rsidRPr="00C11F31" w:rsidRDefault="00884640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B34D91">
        <w:rPr>
          <w:rFonts w:ascii="Times New Roman" w:hAnsi="Times New Roman" w:cs="Times New Roman"/>
          <w:sz w:val="24"/>
          <w:szCs w:val="24"/>
        </w:rPr>
        <w:t>4</w:t>
      </w:r>
      <w:hyperlink r:id="rId8" w:history="1">
        <w:r w:rsidRPr="00C11F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Сведения о наличии объектов спорта (в том числе приспособленных для использования инвалидами и лицами с ограниченными возможностями здоровья)</w:t>
        </w:r>
      </w:hyperlink>
    </w:p>
    <w:p w:rsidR="00945894" w:rsidRPr="00C11F31" w:rsidRDefault="00945894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11F3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Спортивная площадка, оборудованная детскими спортивными модулями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использования инвалидами и лицами с ОВЗ (да/нет)</w:t>
      </w:r>
      <w:r w:rsidRPr="00C11F31">
        <w:rPr>
          <w:bCs/>
        </w:rPr>
        <w:t>: да</w:t>
      </w:r>
      <w:r>
        <w:rPr>
          <w:b/>
          <w:bCs/>
        </w:rPr>
        <w:t>,</w:t>
      </w:r>
      <w:r w:rsidRPr="0094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следующих категорий инвалидов: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поражением верхних конечностей;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зрения;</w:t>
      </w:r>
    </w:p>
    <w:p w:rsidR="00945894" w:rsidRPr="009E35E0" w:rsidRDefault="00945894" w:rsidP="0094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слуха;</w:t>
      </w:r>
    </w:p>
    <w:p w:rsidR="00945894" w:rsidRDefault="00945894" w:rsidP="00945894">
      <w:pPr>
        <w:pStyle w:val="previoustip-jck"/>
        <w:spacing w:before="0" w:beforeAutospacing="0" w:after="0" w:afterAutospacing="0"/>
        <w:jc w:val="both"/>
        <w:rPr>
          <w:u w:val="single"/>
        </w:rPr>
      </w:pPr>
      <w:r w:rsidRPr="009E35E0">
        <w:t>- с нарушением умственного развития.</w:t>
      </w:r>
    </w:p>
    <w:p w:rsidR="00945894" w:rsidRPr="00732A8F" w:rsidRDefault="00945894">
      <w:pPr>
        <w:rPr>
          <w:rFonts w:ascii="Times New Roman" w:hAnsi="Times New Roman" w:cs="Times New Roman"/>
          <w:sz w:val="24"/>
          <w:szCs w:val="24"/>
        </w:rPr>
      </w:pPr>
    </w:p>
    <w:p w:rsidR="00884640" w:rsidRPr="00C11F31" w:rsidRDefault="00884640" w:rsidP="00884640">
      <w:pPr>
        <w:pStyle w:val="previoustip-jck"/>
        <w:spacing w:before="0" w:beforeAutospacing="0" w:after="0" w:afterAutospacing="0"/>
        <w:jc w:val="both"/>
        <w:rPr>
          <w:b/>
        </w:rPr>
      </w:pPr>
      <w:r w:rsidRPr="00732A8F">
        <w:rPr>
          <w:color w:val="232929"/>
        </w:rPr>
        <w:t xml:space="preserve">5 </w:t>
      </w:r>
      <w:hyperlink r:id="rId9" w:history="1">
        <w:r w:rsidRPr="00C11F31">
          <w:rPr>
            <w:rStyle w:val="a3"/>
            <w:b/>
            <w:color w:val="auto"/>
          </w:rPr>
          <w:t>Сведения о наличии средств обучения и воспитания (в том числе приспособленных для использования инвалидами и лицами с ограниченными возможностями здоровья)</w:t>
        </w:r>
      </w:hyperlink>
    </w:p>
    <w:p w:rsidR="00884640" w:rsidRPr="00732A8F" w:rsidRDefault="00884640" w:rsidP="00884640">
      <w:pPr>
        <w:pStyle w:val="a4"/>
        <w:spacing w:before="180" w:beforeAutospacing="0" w:after="180" w:afterAutospacing="0"/>
        <w:rPr>
          <w:color w:val="232929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5595"/>
        <w:gridCol w:w="1864"/>
      </w:tblGrid>
      <w:tr w:rsidR="00884640" w:rsidRPr="00884640" w:rsidTr="00884640">
        <w:trPr>
          <w:trHeight w:val="600"/>
        </w:trPr>
        <w:tc>
          <w:tcPr>
            <w:tcW w:w="2790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b/>
                <w:bCs/>
                <w:color w:val="232929"/>
                <w:sz w:val="24"/>
                <w:szCs w:val="24"/>
                <w:lang w:eastAsia="ru-RU"/>
              </w:rPr>
              <w:t>Наименование объекта (группа, кабинет)</w:t>
            </w:r>
          </w:p>
        </w:tc>
        <w:tc>
          <w:tcPr>
            <w:tcW w:w="5595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b/>
                <w:bCs/>
                <w:color w:val="232929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2835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b/>
                <w:bCs/>
                <w:color w:val="232929"/>
                <w:sz w:val="24"/>
                <w:szCs w:val="24"/>
                <w:lang w:eastAsia="ru-RU"/>
              </w:rPr>
              <w:t>Возможность использования инвалидами и лицами с ОВЗ (да/нет)</w:t>
            </w:r>
          </w:p>
        </w:tc>
      </w:tr>
      <w:tr w:rsidR="00884640" w:rsidRPr="00884640" w:rsidTr="00884640">
        <w:trPr>
          <w:trHeight w:val="945"/>
        </w:trPr>
        <w:tc>
          <w:tcPr>
            <w:tcW w:w="2790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595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C11F3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игрушки, </w:t>
            </w:r>
            <w:r w:rsidR="00C11F31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детская мебель,</w:t>
            </w:r>
            <w:r w:rsidR="00C11F31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</w:t>
            </w: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конструкторы, </w:t>
            </w:r>
            <w:r w:rsidR="00C11F31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раздаточный материал, наглядные пособия. Р</w:t>
            </w: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а</w:t>
            </w:r>
            <w:r w:rsidR="00C11F31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звивающие  игры: лото, домино, шашки, шахматы, </w:t>
            </w:r>
          </w:p>
        </w:tc>
        <w:tc>
          <w:tcPr>
            <w:tcW w:w="2835" w:type="dxa"/>
            <w:vMerge w:val="restart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884640" w:rsidP="0088464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ДА</w:t>
            </w:r>
          </w:p>
          <w:p w:rsidR="00884640" w:rsidRPr="00884640" w:rsidRDefault="00884640" w:rsidP="0094589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для следующих категорий </w:t>
            </w: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lastRenderedPageBreak/>
              <w:t>инвалидов:</w:t>
            </w:r>
          </w:p>
          <w:p w:rsidR="00884640" w:rsidRPr="00884640" w:rsidRDefault="00884640" w:rsidP="0094589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- с поражением верхних конечностей;</w:t>
            </w:r>
          </w:p>
          <w:p w:rsidR="00884640" w:rsidRPr="00884640" w:rsidRDefault="00884640" w:rsidP="0094589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- с частичным нарушением зрения;</w:t>
            </w:r>
          </w:p>
          <w:p w:rsidR="00884640" w:rsidRPr="00884640" w:rsidRDefault="00884640" w:rsidP="0094589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- с частичным нарушением слуха;</w:t>
            </w:r>
          </w:p>
          <w:p w:rsidR="00884640" w:rsidRPr="00884640" w:rsidRDefault="00884640" w:rsidP="0094589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- с нарушением умственного развития.</w:t>
            </w:r>
          </w:p>
        </w:tc>
      </w:tr>
      <w:tr w:rsidR="00884640" w:rsidRPr="00884640" w:rsidTr="00884640">
        <w:trPr>
          <w:trHeight w:val="1980"/>
        </w:trPr>
        <w:tc>
          <w:tcPr>
            <w:tcW w:w="2790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FE7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lastRenderedPageBreak/>
              <w:t>физкультурный зал</w:t>
            </w:r>
          </w:p>
          <w:p w:rsidR="00884640" w:rsidRPr="00FA7FE7" w:rsidRDefault="00FA7FE7" w:rsidP="00F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(совмещён с музыкальным)</w:t>
            </w:r>
          </w:p>
        </w:tc>
        <w:tc>
          <w:tcPr>
            <w:tcW w:w="5595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FA7FE7" w:rsidP="009458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стенка гимнастическая, обруч -30 шт., палка гимнастическая- 30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шт.,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дорожка гимнастическая -2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шт.,, кегли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–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30, скакалка-25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шт.,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мяч</w:t>
            </w:r>
            <w:proofErr w:type="spellEnd"/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резиновый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(большой )  -30 шт., мягкие модули 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флажки -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40 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шт.,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дуги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-6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шт.,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мячи-</w:t>
            </w:r>
            <w:proofErr w:type="spellStart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хопы</w:t>
            </w:r>
            <w:proofErr w:type="spellEnd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- 4 шт.,   доска  с зацепами -2 шт.,  кольца пластмассовые -30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шт.,  канат подвесной -1 шт.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,</w:t>
            </w:r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гантели </w:t>
            </w:r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</w:t>
            </w:r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40шт,фишки- 8шт., мяч набивной -1,мячи баскетбольные -3 ,</w:t>
            </w:r>
            <w:proofErr w:type="spellStart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хопы</w:t>
            </w:r>
            <w:proofErr w:type="spellEnd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- игрушки -10шт,змейка –дорожка – 4 </w:t>
            </w:r>
            <w:proofErr w:type="spellStart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шт</w:t>
            </w:r>
            <w:proofErr w:type="spellEnd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, маты – 3шт, скамейка гимнастическая – 3 </w:t>
            </w:r>
            <w:proofErr w:type="spellStart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шт</w:t>
            </w:r>
            <w:proofErr w:type="spellEnd"/>
            <w:r w:rsidR="00945894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, мячи массажные -30</w:t>
            </w:r>
            <w:r w:rsidR="00EB7B4B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,коррегирующие коврики – 5 </w:t>
            </w:r>
            <w:proofErr w:type="spellStart"/>
            <w:r w:rsidR="00EB7B4B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vAlign w:val="center"/>
            <w:hideMark/>
          </w:tcPr>
          <w:p w:rsidR="00884640" w:rsidRPr="00884640" w:rsidRDefault="00884640" w:rsidP="0088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</w:p>
        </w:tc>
      </w:tr>
      <w:tr w:rsidR="00884640" w:rsidRPr="00884640" w:rsidTr="00884640">
        <w:trPr>
          <w:trHeight w:val="1395"/>
        </w:trPr>
        <w:tc>
          <w:tcPr>
            <w:tcW w:w="2790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894" w:rsidRDefault="00884640" w:rsidP="0088464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  <w:p w:rsidR="00884640" w:rsidRPr="00945894" w:rsidRDefault="00945894" w:rsidP="0094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(совмещён с физкультурным)</w:t>
            </w:r>
          </w:p>
        </w:tc>
        <w:tc>
          <w:tcPr>
            <w:tcW w:w="5595" w:type="dxa"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640" w:rsidRPr="00884640" w:rsidRDefault="00945894" w:rsidP="0094589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музыкальные инструменты: 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ноутбук, музыкальный центр, проектор, экран, треугольник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и, маракасы, дудочки, п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огремушки, металлофоны, </w:t>
            </w:r>
            <w:proofErr w:type="gramStart"/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ложки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 xml:space="preserve"> буб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ы</w:t>
            </w:r>
            <w:r w:rsidR="00884640" w:rsidRPr="00884640"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  <w:t>), учебно-методические пособия по музыкальному образованию и атрибуты к танцам, играм, аттракционам.</w:t>
            </w:r>
          </w:p>
        </w:tc>
        <w:tc>
          <w:tcPr>
            <w:tcW w:w="0" w:type="auto"/>
            <w:vMerge/>
            <w:tcBorders>
              <w:top w:val="single" w:sz="6" w:space="0" w:color="809494"/>
              <w:left w:val="single" w:sz="6" w:space="0" w:color="809494"/>
              <w:bottom w:val="single" w:sz="6" w:space="0" w:color="809494"/>
              <w:right w:val="single" w:sz="6" w:space="0" w:color="809494"/>
            </w:tcBorders>
            <w:vAlign w:val="center"/>
            <w:hideMark/>
          </w:tcPr>
          <w:p w:rsidR="00884640" w:rsidRPr="00884640" w:rsidRDefault="00884640" w:rsidP="00884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9"/>
                <w:sz w:val="24"/>
                <w:szCs w:val="24"/>
                <w:lang w:eastAsia="ru-RU"/>
              </w:rPr>
            </w:pPr>
          </w:p>
        </w:tc>
      </w:tr>
    </w:tbl>
    <w:p w:rsidR="00884640" w:rsidRPr="00732A8F" w:rsidRDefault="00884640" w:rsidP="00884640">
      <w:pPr>
        <w:pStyle w:val="a4"/>
        <w:spacing w:before="180" w:beforeAutospacing="0" w:after="180" w:afterAutospacing="0"/>
        <w:rPr>
          <w:color w:val="232929"/>
        </w:rPr>
      </w:pPr>
    </w:p>
    <w:p w:rsidR="00884640" w:rsidRDefault="00884640" w:rsidP="00884640">
      <w:pPr>
        <w:pStyle w:val="previoustip-jck"/>
        <w:spacing w:before="0" w:beforeAutospacing="0" w:after="0" w:afterAutospacing="0"/>
        <w:jc w:val="both"/>
        <w:rPr>
          <w:b/>
          <w:u w:val="single"/>
        </w:rPr>
      </w:pPr>
      <w:r w:rsidRPr="00C11F31">
        <w:rPr>
          <w:b/>
        </w:rPr>
        <w:t xml:space="preserve">6 </w:t>
      </w:r>
      <w:hyperlink r:id="rId10" w:history="1">
        <w:r w:rsidRPr="00C11F31">
          <w:rPr>
            <w:b/>
            <w:u w:val="single"/>
          </w:rPr>
          <w:t>Обеспечение доступа в здание образовательной организации инвалидов и лиц с ограниченными возможностями здоровья</w:t>
        </w:r>
      </w:hyperlink>
    </w:p>
    <w:p w:rsidR="00C11F31" w:rsidRDefault="00C11F31" w:rsidP="00C11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доступа инвалидам и лицам с ОВЗ</w:t>
      </w:r>
    </w:p>
    <w:p w:rsidR="00C11F31" w:rsidRPr="009E35E0" w:rsidRDefault="00C11F31" w:rsidP="00C1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следующих категорий инвалидов:</w:t>
      </w:r>
    </w:p>
    <w:p w:rsidR="00C11F31" w:rsidRPr="009E35E0" w:rsidRDefault="00C11F31" w:rsidP="00C1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поражением верхних конечностей;</w:t>
      </w:r>
    </w:p>
    <w:p w:rsidR="00C11F31" w:rsidRPr="009E35E0" w:rsidRDefault="00C11F31" w:rsidP="00C1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зрения;</w:t>
      </w:r>
    </w:p>
    <w:p w:rsidR="00C11F31" w:rsidRPr="009E35E0" w:rsidRDefault="00C11F31" w:rsidP="00C1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частичным нарушением слуха;</w:t>
      </w:r>
    </w:p>
    <w:p w:rsidR="00884640" w:rsidRPr="00C11F31" w:rsidRDefault="00C11F31" w:rsidP="00C11F31">
      <w:pPr>
        <w:pStyle w:val="previoustip-jck"/>
        <w:spacing w:before="0" w:beforeAutospacing="0" w:after="0" w:afterAutospacing="0"/>
        <w:jc w:val="both"/>
        <w:rPr>
          <w:u w:val="single"/>
        </w:rPr>
      </w:pPr>
      <w:r w:rsidRPr="009E35E0">
        <w:t>- с нарушением умственного развития.</w:t>
      </w:r>
    </w:p>
    <w:p w:rsidR="00884640" w:rsidRDefault="00884640" w:rsidP="00884640">
      <w:pPr>
        <w:pStyle w:val="previoustip-jck"/>
        <w:spacing w:before="0" w:beforeAutospacing="0" w:after="0" w:afterAutospacing="0"/>
        <w:jc w:val="both"/>
        <w:rPr>
          <w:b/>
          <w:u w:val="single"/>
        </w:rPr>
      </w:pPr>
      <w:r w:rsidRPr="00C11F31">
        <w:rPr>
          <w:b/>
        </w:rPr>
        <w:t xml:space="preserve">7 </w:t>
      </w:r>
      <w:hyperlink r:id="rId11" w:history="1">
        <w:r w:rsidRPr="00C11F31">
          <w:rPr>
            <w:b/>
            <w:u w:val="single"/>
          </w:rPr>
          <w:t>Сведения об условиях питания и охраны здоровья обучающихся (в том числе инвалидов и лиц с ограниченными возможностями здоровья)</w:t>
        </w:r>
      </w:hyperlink>
    </w:p>
    <w:p w:rsidR="00551160" w:rsidRDefault="00551160" w:rsidP="00884640">
      <w:pPr>
        <w:pStyle w:val="previoustip-jck"/>
        <w:spacing w:before="0" w:beforeAutospacing="0" w:after="0" w:afterAutospacing="0"/>
        <w:jc w:val="both"/>
        <w:rPr>
          <w:b/>
          <w:u w:val="single"/>
        </w:rPr>
      </w:pPr>
    </w:p>
    <w:p w:rsidR="00551160" w:rsidRPr="00C11F31" w:rsidRDefault="00551160" w:rsidP="00884640">
      <w:pPr>
        <w:pStyle w:val="previoustip-jck"/>
        <w:spacing w:before="0" w:beforeAutospacing="0" w:after="0" w:afterAutospacing="0"/>
        <w:jc w:val="both"/>
        <w:rPr>
          <w:b/>
          <w:color w:val="232929"/>
        </w:rPr>
      </w:pPr>
      <w:r>
        <w:rPr>
          <w:color w:val="000000"/>
        </w:rPr>
        <w:t>Главной задачей работы ДОУ является сохранение и укрепление здоровья дошкольников. Деятельность коллектива направлена на использование традиционных и нетрадиционных методов оздоровления детей, таких как дыхательная гимнастика, точечный массаж, самомассаж, различные виды закаливания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1.  Организацию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осуществляют работники Учреждения в соответствии со штатным расписанием и функциональными обязанностями (</w:t>
      </w:r>
      <w:r w:rsidR="00C11F31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кладовщик, повара, кухонные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рабочие, воспитатели, </w:t>
      </w:r>
      <w:r w:rsidR="00C11F31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младшие 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воспит</w:t>
      </w:r>
      <w:r w:rsidR="00C11F31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атели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).</w:t>
      </w:r>
    </w:p>
    <w:p w:rsidR="00E42314" w:rsidRDefault="00884640" w:rsidP="00E42314">
      <w:pPr>
        <w:shd w:val="clear" w:color="auto" w:fill="FFFFFF"/>
        <w:spacing w:after="88" w:line="177" w:lineRule="atLeast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Воспитанники Учреждения получают пятиразовое питание, обеспечивающее растущий организм детей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 веществах.</w:t>
      </w:r>
    </w:p>
    <w:p w:rsidR="00E42314" w:rsidRPr="00E42314" w:rsidRDefault="00E42314" w:rsidP="00E42314">
      <w:pPr>
        <w:shd w:val="clear" w:color="auto" w:fill="FFFFFF"/>
        <w:spacing w:after="88" w:line="177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2314">
        <w:rPr>
          <w:rFonts w:ascii="Times New Roman" w:hAnsi="Times New Roman" w:cs="Times New Roman"/>
          <w:color w:val="000000"/>
          <w:sz w:val="24"/>
          <w:szCs w:val="24"/>
        </w:rPr>
        <w:t xml:space="preserve"> Одно из ведущих мест в 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оздоровительных мероприятий МБДОУ «Детский сад №4» занимает сбалансир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ованное питание.  Разработано 10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t>- дневное меню по сезонам с учётом потребностей детского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ганизма. Ежедневно дети получают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необходимое 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белков,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жиров, углеводов. Меню включает 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разнообразный ассортимент первых, вторых, овощных блюд, с</w:t>
      </w:r>
      <w:r>
        <w:rPr>
          <w:rFonts w:ascii="Times New Roman" w:hAnsi="Times New Roman" w:cs="Times New Roman"/>
          <w:color w:val="000000"/>
          <w:sz w:val="24"/>
          <w:szCs w:val="24"/>
        </w:rPr>
        <w:t>алатов. В рационе присутствуют</w:t>
      </w:r>
      <w:r w:rsidRPr="00E42314">
        <w:rPr>
          <w:rFonts w:ascii="Times New Roman" w:hAnsi="Times New Roman" w:cs="Times New Roman"/>
          <w:color w:val="000000"/>
          <w:sz w:val="24"/>
          <w:szCs w:val="24"/>
        </w:rPr>
        <w:t xml:space="preserve"> свежие овощи, зелень, фрукты, соки.</w:t>
      </w:r>
    </w:p>
    <w:p w:rsidR="00884640" w:rsidRPr="00884640" w:rsidRDefault="006D27EC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Ежедневно</w:t>
      </w:r>
      <w:r w:rsidR="00884640"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меню 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включает следующие продукты</w:t>
      </w:r>
      <w:r w:rsidR="00884640"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: молоко, кисломолочные напитки,</w:t>
      </w:r>
      <w:r w:rsidR="00C11F31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  <w:r w:rsidR="00884640"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мясо, картофель, овощи, хлеб, крупы, сливочное и растительное масло, сахар, соль. Остальные продукты (творог, рыба, сыр, яйцо и другие) – 2-3 раза в неделю. При отсутствии, каких либо продуктов, в целях полноценного сбалансированного питания, производится замена на равноценные по составу продукты в соответствии с утвержденной СанПиН 2.4.1.3049-13 таблицей замены продуктов по белкам и углеводам. На основании меню ежедневно составляется меню - требование установленного образца, с указанием выхода блюд для детей разного возраста.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 целях профилактики гиповитаминозов проводится С-витаминизация</w:t>
      </w:r>
      <w:r w:rsidR="00381EED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  <w:r w:rsidR="00EB7B4B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3 блюда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. 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Выдача пищи на группы осуществляется согласно графику только после проведения приемочного контроля </w:t>
      </w:r>
      <w:proofErr w:type="spellStart"/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бракеражной</w:t>
      </w:r>
      <w:proofErr w:type="spellEnd"/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комиссией. Результаты контроля регистрируются в «Журнале бракеража готовой кулинарной продукции».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холодильным оборудованием с контрольными термометрами.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Для организации питания воспитанников предусмотрен пищеблок, работающий на сырье.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 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Отделка помещений соответствует санитарно-эпидемиологическим требованиям, предъявляемым к дошкольным образовательным организациям.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Пищеблок оснащен необходимым технологическим, холодильным и моечным оборудованием в достаточном количестве.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Технологическое оборудование размещено с учетом обеспечения свободного доступа к нему для его обработки и обслуживания, исключая возможность контакта пищевого сырья и готовых к употреблению продуктов.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Устройство, оборудование и содержание пищеблока Учреждения соответствует санитарным правилам к организациям общественного питания. Всё технологическое и холодильное оборудование в рабочем состоянии. Для приготовления пищи используется электрооборудование, электрическая плита. В помещении пищеблока проводится ежедневная влажная уборка, генеральная уборка по утвержденному графику.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Прием пищи воспитанниками организован в помеще</w:t>
      </w:r>
      <w:r w:rsidR="006D27EC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ниях групповой. Доставка пищи в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  <w:r w:rsidR="006D27EC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группы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осуществляется в специально выделенных промаркированных закрытых емкостях.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2.  В соответствии с приказом Министерства здравоохранения РФ от 05.11.2013 г. № 822н «Об утверждении Порядка оказания медицинской помощи несовершеннолетним, в том числе в период обучения и воспитания в образовательных организациях» медицинское обслуживание воспитанников обеспечивается специалистами государственного бюджетного учреждения здравоохранения Камчатского края «</w:t>
      </w:r>
      <w:proofErr w:type="spellStart"/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Вилючи</w:t>
      </w:r>
      <w:r w:rsidR="00CC3F5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нская</w:t>
      </w:r>
      <w:proofErr w:type="spellEnd"/>
      <w:r w:rsidR="00CC3F5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городская больница» (</w:t>
      </w:r>
      <w:r w:rsidR="006D27EC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медицинская сестра</w:t>
      </w:r>
      <w:r w:rsidR="009D2384" w:rsidRPr="009D2384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  <w:r w:rsidR="00CC3F5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- по совместительству)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lastRenderedPageBreak/>
        <w:t>Медицинское обслуживание воспитанников включает:</w:t>
      </w:r>
    </w:p>
    <w:p w:rsidR="00CC3F53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- организационно-медицинскую работу, которая обеспечивает проведение медицинских осмотров воспитанников, профилактических и оздоровительных мероприятий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- сан</w:t>
      </w:r>
      <w:r w:rsidR="00CC3F5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итарно-просветительскую работу, 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включающую консультирование семей по вопросам укрепления и сохранения здоровья ребенка;</w:t>
      </w:r>
    </w:p>
    <w:p w:rsidR="00884640" w:rsidRPr="00884640" w:rsidRDefault="00884640" w:rsidP="00CC3F5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Для оказания первичной медико-санитарной помощи в Учреждении предусмотрен медицинский</w:t>
      </w:r>
      <w:r w:rsidR="00CC3F5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кабинет.</w:t>
      </w: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</w:p>
    <w:p w:rsidR="00884640" w:rsidRDefault="00CC3F53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Медицинский кабинет </w:t>
      </w:r>
      <w:r w:rsidR="00884640"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оснащен в соответствии со стандартом оснащения помещений образовательных организаций мебелью, оргтехникой и медицинскими изделиями.</w:t>
      </w:r>
    </w:p>
    <w:p w:rsidR="006D27EC" w:rsidRDefault="006D27EC" w:rsidP="006D27EC">
      <w:pPr>
        <w:pStyle w:val="a5"/>
        <w:tabs>
          <w:tab w:val="left" w:pos="2115"/>
        </w:tabs>
      </w:pPr>
      <w:r>
        <w:t>Перечень медицинского оборудования</w:t>
      </w:r>
    </w:p>
    <w:p w:rsidR="006D27EC" w:rsidRPr="006D27EC" w:rsidRDefault="006D27EC" w:rsidP="006D27EC">
      <w:pPr>
        <w:pStyle w:val="a5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7041"/>
        <w:gridCol w:w="1999"/>
      </w:tblGrid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  <w:b/>
              </w:rPr>
            </w:pPr>
            <w:r w:rsidRPr="006D27EC">
              <w:rPr>
                <w:rFonts w:ascii="Times New Roman" w:hAnsi="Times New Roman" w:cs="Times New Roman"/>
                <w:b/>
              </w:rPr>
              <w:t>№</w:t>
            </w:r>
          </w:p>
          <w:p w:rsidR="006D27EC" w:rsidRPr="006D27EC" w:rsidRDefault="006D27EC" w:rsidP="00607DBF">
            <w:pPr>
              <w:rPr>
                <w:rFonts w:ascii="Times New Roman" w:hAnsi="Times New Roman" w:cs="Times New Roman"/>
                <w:b/>
              </w:rPr>
            </w:pPr>
            <w:r w:rsidRPr="006D27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  <w:b/>
              </w:rPr>
            </w:pPr>
            <w:r w:rsidRPr="006D27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  <w:b/>
              </w:rPr>
            </w:pPr>
            <w:r w:rsidRPr="006D27EC">
              <w:rPr>
                <w:rFonts w:ascii="Times New Roman" w:hAnsi="Times New Roman" w:cs="Times New Roman"/>
                <w:b/>
              </w:rPr>
              <w:t>Количество, штук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Ростомер или антропометр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Тонометр с возрастными манжетами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proofErr w:type="spellStart"/>
            <w:r w:rsidRPr="006D27EC">
              <w:rPr>
                <w:rFonts w:ascii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proofErr w:type="spellStart"/>
            <w:r w:rsidRPr="006D27EC">
              <w:rPr>
                <w:rFonts w:ascii="Times New Roman" w:hAnsi="Times New Roman" w:cs="Times New Roman"/>
              </w:rPr>
              <w:t>Плантограф</w:t>
            </w:r>
            <w:proofErr w:type="spellEnd"/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68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Шпатель металлический или одноразовый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120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Лоток медицинский почкообразный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Аппарат Рота с таблицей Сивцева-Орловой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Пузырь для льда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Шины пневматические (детские и взрослые)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Ведро с педальной крышкой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Ширма медицинская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Шкаф медицинский для хранения лекарственных средств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Шкаф для хранения медицинской документации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Стол медицинский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Бикс большой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Бикс малый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Перчатки медицинские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10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10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Грелка медицинская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Дозаторы для мыла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0,5 мл на инъекцию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Дезинфицирующие средства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 xml:space="preserve">Пинцет 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Сейф для хранения медикаментов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1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Халат медицинский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Шапочки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 xml:space="preserve">Маски 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2</w:t>
            </w:r>
          </w:p>
        </w:tc>
      </w:tr>
      <w:tr w:rsidR="006D27EC" w:rsidRPr="006D27EC" w:rsidTr="00607DBF">
        <w:tc>
          <w:tcPr>
            <w:tcW w:w="0" w:type="auto"/>
          </w:tcPr>
          <w:p w:rsidR="006D27EC" w:rsidRPr="006D27EC" w:rsidRDefault="006D27EC" w:rsidP="00607DBF">
            <w:pPr>
              <w:jc w:val="right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</w:tcPr>
          <w:p w:rsidR="006D27EC" w:rsidRPr="006D27EC" w:rsidRDefault="006D27EC" w:rsidP="00607DBF">
            <w:pPr>
              <w:jc w:val="center"/>
              <w:rPr>
                <w:rFonts w:ascii="Times New Roman" w:hAnsi="Times New Roman" w:cs="Times New Roman"/>
              </w:rPr>
            </w:pPr>
            <w:r w:rsidRPr="006D27EC">
              <w:rPr>
                <w:rFonts w:ascii="Times New Roman" w:hAnsi="Times New Roman" w:cs="Times New Roman"/>
              </w:rPr>
              <w:t>3</w:t>
            </w:r>
          </w:p>
        </w:tc>
      </w:tr>
    </w:tbl>
    <w:p w:rsidR="006D27EC" w:rsidRPr="006D27EC" w:rsidRDefault="006D27EC" w:rsidP="006D27EC">
      <w:pPr>
        <w:tabs>
          <w:tab w:val="left" w:pos="2115"/>
        </w:tabs>
      </w:pPr>
    </w:p>
    <w:p w:rsidR="00884640" w:rsidRPr="00884640" w:rsidRDefault="00CC3F53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В Учреждении имеется спортивный зал, </w:t>
      </w:r>
      <w:r w:rsidR="00884640"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спортивная площадка на улице, 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6  групповых игровых участков  с теневыми навесами.</w:t>
      </w:r>
    </w:p>
    <w:p w:rsidR="00884640" w:rsidRPr="00884640" w:rsidRDefault="00884640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884640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 каждой группе оборудованы спортивные уголки, созданы условия для организации двигательной активности детей. Для наиболее эффективной организации физкультурных и оздоровительных мероприятий в Учреждении имеется современное спортивное оборудование: маты, дуги, скамейки, коррекционные мячи, скакалки, мячи, и др. Для создания эмоционального настроя детей в группах имеются магнитофон, музыкальные игрушки.</w:t>
      </w:r>
    </w:p>
    <w:p w:rsidR="00884640" w:rsidRPr="00884640" w:rsidRDefault="00CC3F53" w:rsidP="008846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В годовом плане предусмотрены мероприятия по оздоровительно - профилактической  работе.</w:t>
      </w:r>
    </w:p>
    <w:p w:rsidR="006D27EC" w:rsidRPr="00FC6E35" w:rsidRDefault="006D27EC" w:rsidP="006D27EC">
      <w:pPr>
        <w:pStyle w:val="a5"/>
        <w:tabs>
          <w:tab w:val="left" w:pos="2115"/>
        </w:tabs>
      </w:pPr>
      <w:r w:rsidRPr="00FC6E35">
        <w:tab/>
      </w:r>
    </w:p>
    <w:p w:rsidR="00884640" w:rsidRPr="00B34D91" w:rsidRDefault="00884640">
      <w:pPr>
        <w:rPr>
          <w:rFonts w:ascii="Times New Roman" w:hAnsi="Times New Roman" w:cs="Times New Roman"/>
          <w:sz w:val="24"/>
          <w:szCs w:val="24"/>
        </w:rPr>
      </w:pPr>
    </w:p>
    <w:p w:rsidR="00884640" w:rsidRPr="006D27EC" w:rsidRDefault="00884640" w:rsidP="00884640">
      <w:pPr>
        <w:pStyle w:val="previoustip-jck"/>
        <w:spacing w:before="0" w:beforeAutospacing="0" w:after="0" w:afterAutospacing="0"/>
        <w:jc w:val="both"/>
        <w:rPr>
          <w:b/>
        </w:rPr>
      </w:pPr>
      <w:r w:rsidRPr="00B34D91">
        <w:t>8</w:t>
      </w:r>
      <w:hyperlink r:id="rId12" w:history="1">
        <w:r w:rsidRPr="006D27EC">
          <w:rPr>
            <w:rStyle w:val="a3"/>
            <w:b/>
            <w:color w:val="auto"/>
          </w:rPr>
          <w:t>Сведения о доступе к информационным системам и информационно-телекоммуникационным сетям (в том числе приспособленным для использования инвалидами и лицами с ограниченными возможностями здоровья)</w:t>
        </w:r>
      </w:hyperlink>
    </w:p>
    <w:p w:rsidR="00884640" w:rsidRPr="00B34D91" w:rsidRDefault="006D27EC" w:rsidP="00884640">
      <w:pPr>
        <w:pStyle w:val="a4"/>
        <w:spacing w:before="180" w:beforeAutospacing="0" w:after="180" w:afterAutospacing="0"/>
        <w:jc w:val="both"/>
      </w:pPr>
      <w:r>
        <w:t>В МБДОУ «Детский сад № 4</w:t>
      </w:r>
      <w:r w:rsidR="00884640" w:rsidRPr="00B34D91">
        <w:t>» доступ к информационно-к</w:t>
      </w:r>
      <w:r>
        <w:t>оммуникационным технологиям имеет администрация учреждения.</w:t>
      </w:r>
    </w:p>
    <w:p w:rsidR="00884640" w:rsidRPr="00B34D91" w:rsidRDefault="00884640" w:rsidP="00884640">
      <w:pPr>
        <w:pStyle w:val="a4"/>
        <w:spacing w:before="180" w:beforeAutospacing="0" w:after="180" w:afterAutospacing="0"/>
        <w:jc w:val="both"/>
      </w:pPr>
      <w:r w:rsidRPr="00B34D91">
        <w:t xml:space="preserve">В </w:t>
      </w:r>
      <w:r w:rsidR="006D27EC">
        <w:t xml:space="preserve">наличии имеются: </w:t>
      </w:r>
      <w:r w:rsidRPr="00B34D91">
        <w:t>компьютеры, подключённые к сети Интернет, оргтехника (принтеры, сканеры,</w:t>
      </w:r>
      <w:r w:rsidR="006D27EC">
        <w:t xml:space="preserve"> копировальные аппараты и т.п.</w:t>
      </w:r>
      <w:proofErr w:type="gramStart"/>
      <w:r w:rsidR="006D27EC">
        <w:t>)</w:t>
      </w:r>
      <w:proofErr w:type="gramEnd"/>
      <w:r w:rsidR="006D27EC">
        <w:t>,</w:t>
      </w:r>
      <w:r w:rsidR="009D2384">
        <w:rPr>
          <w:lang w:val="en-US"/>
        </w:rPr>
        <w:t xml:space="preserve"> </w:t>
      </w:r>
      <w:bookmarkStart w:id="0" w:name="_GoBack"/>
      <w:bookmarkEnd w:id="0"/>
      <w:r w:rsidRPr="00B34D91">
        <w:t>мультимедийный проектор, экран, DVD-проигрыватель.</w:t>
      </w:r>
    </w:p>
    <w:p w:rsidR="00884640" w:rsidRPr="006D27EC" w:rsidRDefault="00884640" w:rsidP="00884640">
      <w:pPr>
        <w:pStyle w:val="previoustip-jck"/>
        <w:spacing w:before="0" w:beforeAutospacing="0" w:after="0" w:afterAutospacing="0"/>
        <w:jc w:val="both"/>
        <w:rPr>
          <w:b/>
        </w:rPr>
      </w:pPr>
      <w:r w:rsidRPr="006D27EC">
        <w:rPr>
          <w:b/>
        </w:rPr>
        <w:t xml:space="preserve">9 </w:t>
      </w:r>
      <w:hyperlink r:id="rId13" w:history="1">
        <w:r w:rsidRPr="006D27EC">
          <w:rPr>
            <w:rStyle w:val="a3"/>
            <w:b/>
            <w:color w:val="auto"/>
          </w:rPr>
          <w:t>Сведения об электронных образовательных ресурсах, к которым обеспечивается доступ обучающихся (в том числе приспособленным для использования инвалидами и лицами с ограниченными возможностями здоровья)</w:t>
        </w:r>
      </w:hyperlink>
    </w:p>
    <w:p w:rsidR="00884640" w:rsidRPr="00B34D91" w:rsidRDefault="00884640" w:rsidP="00884640">
      <w:pPr>
        <w:pStyle w:val="a4"/>
        <w:spacing w:before="180" w:beforeAutospacing="0" w:after="180" w:afterAutospacing="0"/>
        <w:jc w:val="both"/>
        <w:rPr>
          <w:color w:val="232929"/>
        </w:rPr>
      </w:pPr>
      <w:r w:rsidRPr="00B34D91">
        <w:rPr>
          <w:color w:val="232929"/>
        </w:rPr>
        <w:t>Электронные образовательные ресурсы, к которым обеспечивается доступ обучающихся, в учреждении отсутствуют.</w:t>
      </w:r>
    </w:p>
    <w:p w:rsidR="00884640" w:rsidRPr="006D27EC" w:rsidRDefault="00884640" w:rsidP="00884640">
      <w:pPr>
        <w:pStyle w:val="previoustip-jck"/>
        <w:spacing w:before="0" w:beforeAutospacing="0" w:after="0" w:afterAutospacing="0"/>
        <w:jc w:val="both"/>
        <w:rPr>
          <w:b/>
          <w:color w:val="232929"/>
        </w:rPr>
      </w:pPr>
      <w:r w:rsidRPr="006D27EC">
        <w:rPr>
          <w:b/>
        </w:rPr>
        <w:t xml:space="preserve">10 </w:t>
      </w:r>
      <w:hyperlink r:id="rId14" w:history="1">
        <w:r w:rsidRPr="006D27EC">
          <w:rPr>
            <w:rStyle w:val="a3"/>
            <w:b/>
            <w:color w:val="auto"/>
          </w:rPr>
          <w:t>Сведения о наличии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</w:r>
      </w:hyperlink>
    </w:p>
    <w:p w:rsidR="00884640" w:rsidRPr="00B34D91" w:rsidRDefault="00884640" w:rsidP="00884640">
      <w:pPr>
        <w:pStyle w:val="a4"/>
        <w:spacing w:before="180" w:beforeAutospacing="0" w:after="180" w:afterAutospacing="0"/>
        <w:jc w:val="both"/>
        <w:rPr>
          <w:color w:val="232929"/>
        </w:rPr>
      </w:pPr>
      <w:r w:rsidRPr="00B34D91">
        <w:rPr>
          <w:color w:val="232929"/>
        </w:rPr>
        <w:t>На текущий момент приобретение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осуществлялось в связи с отсутствием запроса.</w:t>
      </w:r>
    </w:p>
    <w:p w:rsidR="00884640" w:rsidRPr="00B34D91" w:rsidRDefault="00884640">
      <w:pPr>
        <w:rPr>
          <w:rFonts w:ascii="Times New Roman" w:hAnsi="Times New Roman" w:cs="Times New Roman"/>
          <w:sz w:val="24"/>
          <w:szCs w:val="24"/>
        </w:rPr>
      </w:pPr>
    </w:p>
    <w:sectPr w:rsidR="00884640" w:rsidRPr="00B3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1B7"/>
    <w:multiLevelType w:val="hybridMultilevel"/>
    <w:tmpl w:val="72C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D3"/>
    <w:rsid w:val="00381EED"/>
    <w:rsid w:val="00551160"/>
    <w:rsid w:val="006D27EC"/>
    <w:rsid w:val="00732A8F"/>
    <w:rsid w:val="00884640"/>
    <w:rsid w:val="00945894"/>
    <w:rsid w:val="009D2384"/>
    <w:rsid w:val="009E35E0"/>
    <w:rsid w:val="00B157D3"/>
    <w:rsid w:val="00B34D91"/>
    <w:rsid w:val="00C11F31"/>
    <w:rsid w:val="00CC3F53"/>
    <w:rsid w:val="00D36ED5"/>
    <w:rsid w:val="00E42314"/>
    <w:rsid w:val="00EB7B4B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C89A-528A-40CA-A2CF-B78BF2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640"/>
    <w:rPr>
      <w:color w:val="0000FF"/>
      <w:u w:val="single"/>
    </w:rPr>
  </w:style>
  <w:style w:type="paragraph" w:customStyle="1" w:styleId="previoustip-jck">
    <w:name w:val="previoustip-jck"/>
    <w:basedOn w:val="a"/>
    <w:rsid w:val="0088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detsad5.ru/index.php/materialno-tekhnicheskoe-obespechenie-i-osnashchennost-obrazovatelnogo-protsessa" TargetMode="External"/><Relationship Id="rId13" Type="http://schemas.openxmlformats.org/officeDocument/2006/relationships/hyperlink" Target="http://www.vildetsad5.ru/index.php/materialno-tekhnicheskoe-obespechenie-i-osnashchennost-obrazovatelnogo-protse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detsad5.ru/index.php/materialno-tekhnicheskoe-obespechenie-i-osnashchennost-obrazovatelnogo-protsessa" TargetMode="External"/><Relationship Id="rId12" Type="http://schemas.openxmlformats.org/officeDocument/2006/relationships/hyperlink" Target="http://www.vildetsad5.ru/index.php/materialno-tekhnicheskoe-obespechenie-i-osnashchennost-obrazovatelnogo-protses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ldetsad5.ru/index.php/materialno-tekhnicheskoe-obespechenie-i-osnashchennost-obrazovatelnogo-protsessa" TargetMode="External"/><Relationship Id="rId11" Type="http://schemas.openxmlformats.org/officeDocument/2006/relationships/hyperlink" Target="http://www.vildetsad5.ru/index.php/materialno-tekhnicheskoe-obespechenie-i-osnashchennost-obrazovatelnogo-protsessa" TargetMode="External"/><Relationship Id="rId5" Type="http://schemas.openxmlformats.org/officeDocument/2006/relationships/hyperlink" Target="http://www.vildetsad5.ru/index.php/materialno-tekhnicheskoe-obespechenie-i-osnashchennost-obrazovatelnogo-protsess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ldetsad5.ru/index.php/materialno-tekhnicheskoe-obespechenie-i-osnashchennost-obrazovatelnogo-protse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detsad5.ru/index.php/materialno-tekhnicheskoe-obespechenie-i-osnashchennost-obrazovatelnogo-protsessa" TargetMode="External"/><Relationship Id="rId14" Type="http://schemas.openxmlformats.org/officeDocument/2006/relationships/hyperlink" Target="http://www.vildetsad5.ru/index.php/materialno-tekhnicheskoe-obespechenie-i-osnashchennost-obrazovatelnogo-prots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20</cp:revision>
  <dcterms:created xsi:type="dcterms:W3CDTF">2017-12-20T00:35:00Z</dcterms:created>
  <dcterms:modified xsi:type="dcterms:W3CDTF">2018-01-17T03:14:00Z</dcterms:modified>
</cp:coreProperties>
</file>